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F0" w:rsidRPr="009F33F0" w:rsidRDefault="009F33F0" w:rsidP="009F33F0">
      <w:pPr>
        <w:spacing w:line="276" w:lineRule="auto"/>
        <w:ind w:left="10773" w:right="72"/>
        <w:jc w:val="left"/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</w:pPr>
      <w:bookmarkStart w:id="0" w:name="_GoBack"/>
      <w:bookmarkEnd w:id="0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>Príloha č. 4</w:t>
      </w:r>
    </w:p>
    <w:p w:rsidR="009F33F0" w:rsidRPr="009F33F0" w:rsidRDefault="009F33F0" w:rsidP="009F33F0">
      <w:pPr>
        <w:spacing w:line="276" w:lineRule="auto"/>
        <w:ind w:left="10773" w:right="72"/>
        <w:jc w:val="left"/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</w:pPr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>k vyhláške č. 491/2011</w:t>
      </w:r>
    </w:p>
    <w:p w:rsidR="009F33F0" w:rsidRPr="009F33F0" w:rsidRDefault="009F33F0" w:rsidP="009F33F0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bCs/>
          <w:color w:val="auto"/>
          <w:szCs w:val="22"/>
          <w:lang w:val="sk-SK"/>
        </w:rPr>
        <w:t>VZOR</w:t>
      </w:r>
    </w:p>
    <w:p w:rsidR="009F33F0" w:rsidRPr="009F33F0" w:rsidRDefault="009F33F0" w:rsidP="009F33F0">
      <w:pPr>
        <w:spacing w:after="200"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keepNext/>
        <w:keepLines/>
        <w:jc w:val="center"/>
        <w:outlineLvl w:val="1"/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Súhrnné údaje o prípravkoch na ochranu rastlín uvedených na trh za rok ........</w:t>
      </w: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keepNext/>
        <w:numPr>
          <w:ilvl w:val="0"/>
          <w:numId w:val="8"/>
        </w:numPr>
        <w:tabs>
          <w:tab w:val="left" w:pos="360"/>
        </w:tabs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Držiteľ registrácie alebo držiteľ povolenia na paralelný obchod podľa § 35 ods. 4 zákona: ....................................................……...........................…..............................................................................................................................................</w:t>
      </w:r>
    </w:p>
    <w:p w:rsidR="009F33F0" w:rsidRPr="009F33F0" w:rsidRDefault="009F33F0" w:rsidP="009F33F0">
      <w:pPr>
        <w:keepNext/>
        <w:numPr>
          <w:ilvl w:val="0"/>
          <w:numId w:val="8"/>
        </w:numPr>
        <w:tabs>
          <w:tab w:val="left" w:pos="360"/>
        </w:tabs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Zodpovedná osoba: …………………………………......................................……………..</w:t>
      </w:r>
    </w:p>
    <w:tbl>
      <w:tblPr>
        <w:tblW w:w="13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240"/>
        <w:gridCol w:w="3060"/>
        <w:gridCol w:w="4500"/>
      </w:tblGrid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rPr>
          <w:cantSplit/>
          <w:trHeight w:val="346"/>
        </w:trPr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Prípravok na ochranu rastlín </w:t>
            </w: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Názov účinnej látky</w:t>
            </w: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Množstvo účinnej látky v prípravku</w:t>
            </w: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Množstvo prípravku uvedené na trh na území Slovenskej republiky</w:t>
            </w: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</w:tbl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Dátum vyhotovenia:</w:t>
      </w:r>
    </w:p>
    <w:p w:rsidR="009F33F0" w:rsidRPr="009F33F0" w:rsidRDefault="009F33F0" w:rsidP="009F33F0">
      <w:pPr>
        <w:keepNext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keepNext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ind w:left="8460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Podpis zodpovednej osoby a odtlačok pečiatky</w:t>
      </w:r>
    </w:p>
    <w:p w:rsidR="009F33F0" w:rsidRPr="009F33F0" w:rsidRDefault="009F33F0" w:rsidP="009F33F0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</w:pPr>
      <w:r w:rsidRPr="009F33F0">
        <w:rPr>
          <w:rFonts w:ascii="Times New Roman" w:hAnsi="Times New Roman" w:cs="Times New Roman"/>
          <w:color w:val="auto"/>
          <w:sz w:val="24"/>
          <w:szCs w:val="24"/>
          <w:lang w:val="sk-SK" w:eastAsia="cs-CZ"/>
        </w:rPr>
        <w:br w:type="page"/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lastRenderedPageBreak/>
        <w:t>Annex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 xml:space="preserve"> No 4</w:t>
      </w:r>
    </w:p>
    <w:p w:rsidR="009F33F0" w:rsidRPr="009F33F0" w:rsidRDefault="009F33F0" w:rsidP="009F33F0">
      <w:pPr>
        <w:spacing w:line="276" w:lineRule="auto"/>
        <w:ind w:left="10773" w:right="72"/>
        <w:jc w:val="left"/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</w:pPr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 xml:space="preserve">to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>Decree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 w:val="20"/>
          <w:lang w:val="sk-SK"/>
        </w:rPr>
        <w:t xml:space="preserve"> No 491/2011</w:t>
      </w:r>
    </w:p>
    <w:p w:rsidR="009F33F0" w:rsidRPr="009F33F0" w:rsidRDefault="009F33F0" w:rsidP="009F33F0">
      <w:pPr>
        <w:spacing w:line="276" w:lineRule="auto"/>
        <w:jc w:val="center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proofErr w:type="spellStart"/>
      <w:r w:rsidRPr="009F33F0">
        <w:rPr>
          <w:rFonts w:asciiTheme="minorHAnsi" w:eastAsiaTheme="minorHAnsi" w:hAnsiTheme="minorHAnsi" w:cstheme="minorBidi"/>
          <w:bCs/>
          <w:color w:val="auto"/>
          <w:szCs w:val="22"/>
          <w:lang w:val="sk-SK"/>
        </w:rPr>
        <w:t>Template</w:t>
      </w:r>
      <w:proofErr w:type="spellEnd"/>
    </w:p>
    <w:p w:rsidR="009F33F0" w:rsidRPr="009F33F0" w:rsidRDefault="009F33F0" w:rsidP="009F33F0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(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Please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fill-in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Slovak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version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of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annex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–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this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translation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is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only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to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help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you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with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correct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filling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!</w:t>
      </w:r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)</w:t>
      </w:r>
    </w:p>
    <w:p w:rsidR="009F33F0" w:rsidRPr="009F33F0" w:rsidRDefault="009F33F0" w:rsidP="009F33F0">
      <w:pPr>
        <w:keepNext/>
        <w:keepLines/>
        <w:jc w:val="center"/>
        <w:outlineLvl w:val="1"/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</w:pP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Summary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data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on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plant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protection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products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placed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on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market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in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>year</w:t>
      </w:r>
      <w:proofErr w:type="spellEnd"/>
      <w:r w:rsidRPr="009F33F0">
        <w:rPr>
          <w:rFonts w:asciiTheme="minorHAnsi" w:eastAsiaTheme="minorHAnsi" w:hAnsiTheme="minorHAnsi" w:cstheme="minorBidi"/>
          <w:b/>
          <w:color w:val="auto"/>
          <w:szCs w:val="22"/>
          <w:lang w:val="sk-SK"/>
        </w:rPr>
        <w:t xml:space="preserve"> .......</w:t>
      </w: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keepNext/>
        <w:numPr>
          <w:ilvl w:val="0"/>
          <w:numId w:val="8"/>
        </w:numPr>
        <w:tabs>
          <w:tab w:val="left" w:pos="360"/>
        </w:tabs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Authorisation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holder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or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parallel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trade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permit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holder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according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to § 35 par. 4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of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the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Act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: ....................................................……...........................…..............................................................................................................................................</w:t>
      </w:r>
    </w:p>
    <w:p w:rsidR="009F33F0" w:rsidRPr="009F33F0" w:rsidRDefault="009F33F0" w:rsidP="009F33F0">
      <w:pPr>
        <w:keepNext/>
        <w:numPr>
          <w:ilvl w:val="0"/>
          <w:numId w:val="8"/>
        </w:numPr>
        <w:tabs>
          <w:tab w:val="left" w:pos="360"/>
        </w:tabs>
        <w:spacing w:after="20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Responsible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person: …………………………………......................................……………..</w:t>
      </w:r>
    </w:p>
    <w:tbl>
      <w:tblPr>
        <w:tblW w:w="13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240"/>
        <w:gridCol w:w="3060"/>
        <w:gridCol w:w="4500"/>
      </w:tblGrid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rPr>
          <w:cantSplit/>
          <w:trHeight w:val="346"/>
        </w:trPr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Plant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protection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product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Name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of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active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substance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Amount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of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active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substance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in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the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product</w:t>
            </w:r>
            <w:proofErr w:type="spellEnd"/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Amount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of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product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placed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on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the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market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in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the</w:t>
            </w:r>
            <w:proofErr w:type="spellEnd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 xml:space="preserve"> Slovak </w:t>
            </w:r>
            <w:proofErr w:type="spellStart"/>
            <w:r w:rsidRPr="009F33F0"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  <w:t>Republic</w:t>
            </w:r>
            <w:proofErr w:type="spellEnd"/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  <w:tr w:rsidR="009F33F0" w:rsidRPr="009F33F0" w:rsidTr="00F434C6">
        <w:tc>
          <w:tcPr>
            <w:tcW w:w="313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24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3060" w:type="dxa"/>
            <w:shd w:val="clear" w:color="auto" w:fill="auto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  <w:tc>
          <w:tcPr>
            <w:tcW w:w="4500" w:type="dxa"/>
          </w:tcPr>
          <w:p w:rsidR="009F33F0" w:rsidRPr="009F33F0" w:rsidRDefault="009F33F0" w:rsidP="009F33F0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color w:val="auto"/>
                <w:szCs w:val="22"/>
                <w:lang w:val="sk-SK"/>
              </w:rPr>
            </w:pPr>
          </w:p>
        </w:tc>
      </w:tr>
    </w:tbl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Date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of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execution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:</w:t>
      </w:r>
    </w:p>
    <w:p w:rsidR="009F33F0" w:rsidRPr="009F33F0" w:rsidRDefault="009F33F0" w:rsidP="009F33F0">
      <w:pPr>
        <w:keepNext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keepNext/>
        <w:rPr>
          <w:rFonts w:asciiTheme="minorHAnsi" w:eastAsiaTheme="minorHAnsi" w:hAnsiTheme="minorHAnsi" w:cstheme="minorBidi"/>
          <w:color w:val="auto"/>
          <w:szCs w:val="22"/>
          <w:lang w:val="sk-SK"/>
        </w:rPr>
      </w:pPr>
    </w:p>
    <w:p w:rsidR="009F33F0" w:rsidRPr="009F33F0" w:rsidRDefault="009F33F0" w:rsidP="009F33F0">
      <w:pPr>
        <w:spacing w:line="276" w:lineRule="auto"/>
        <w:ind w:left="8460"/>
        <w:jc w:val="left"/>
        <w:rPr>
          <w:rFonts w:asciiTheme="minorHAnsi" w:eastAsiaTheme="minorHAnsi" w:hAnsiTheme="minorHAnsi" w:cstheme="minorBidi"/>
          <w:color w:val="auto"/>
          <w:szCs w:val="22"/>
          <w:lang w:val="sk-SK"/>
        </w:rPr>
      </w:pP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Signature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of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responsible</w:t>
      </w:r>
      <w:proofErr w:type="spellEnd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 xml:space="preserve"> person and </w:t>
      </w:r>
      <w:proofErr w:type="spellStart"/>
      <w:r w:rsidRPr="009F33F0">
        <w:rPr>
          <w:rFonts w:asciiTheme="minorHAnsi" w:eastAsiaTheme="minorHAnsi" w:hAnsiTheme="minorHAnsi" w:cstheme="minorBidi"/>
          <w:color w:val="auto"/>
          <w:szCs w:val="22"/>
          <w:lang w:val="sk-SK"/>
        </w:rPr>
        <w:t>stamp</w:t>
      </w:r>
      <w:proofErr w:type="spellEnd"/>
    </w:p>
    <w:p w:rsidR="009F33F0" w:rsidRPr="009F33F0" w:rsidRDefault="009F33F0" w:rsidP="009F33F0">
      <w:pPr>
        <w:spacing w:after="200" w:line="276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sk-SK" w:eastAsia="cs-CZ"/>
        </w:rPr>
      </w:pPr>
      <w:r w:rsidRPr="009F33F0">
        <w:rPr>
          <w:rFonts w:ascii="Times New Roman" w:hAnsi="Times New Roman" w:cs="Times New Roman"/>
          <w:color w:val="auto"/>
          <w:sz w:val="24"/>
          <w:szCs w:val="24"/>
          <w:lang w:val="sk-SK" w:eastAsia="cs-CZ"/>
        </w:rPr>
        <w:br w:type="page"/>
      </w:r>
    </w:p>
    <w:p w:rsidR="007452DB" w:rsidRDefault="007452DB" w:rsidP="009F33F0">
      <w:pPr>
        <w:tabs>
          <w:tab w:val="left" w:pos="567"/>
        </w:tabs>
      </w:pPr>
    </w:p>
    <w:sectPr w:rsidR="007452DB" w:rsidSect="009F3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727"/>
    <w:multiLevelType w:val="multilevel"/>
    <w:tmpl w:val="28E05DF6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4"/>
      <w:numFmt w:val="decimal"/>
      <w:lvlText w:val="IIIA %1.%2"/>
      <w:lvlJc w:val="left"/>
      <w:pPr>
        <w:tabs>
          <w:tab w:val="num" w:pos="1582"/>
        </w:tabs>
        <w:ind w:left="718" w:hanging="576"/>
      </w:pPr>
      <w:rPr>
        <w:rFonts w:hint="default"/>
      </w:rPr>
    </w:lvl>
    <w:lvl w:ilvl="2">
      <w:start w:val="1"/>
      <w:numFmt w:val="decimal"/>
      <w:pStyle w:val="Nadpis3"/>
      <w:lvlText w:val="IIIA %1.%2.%3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IIIA 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IIIA 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10A1A91"/>
    <w:multiLevelType w:val="hybridMultilevel"/>
    <w:tmpl w:val="FDFAEAA6"/>
    <w:lvl w:ilvl="0" w:tplc="937692F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A2B"/>
    <w:multiLevelType w:val="hybridMultilevel"/>
    <w:tmpl w:val="29B0A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689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62F79"/>
    <w:multiLevelType w:val="hybridMultilevel"/>
    <w:tmpl w:val="C674F602"/>
    <w:lvl w:ilvl="0" w:tplc="7054A0A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D7DF0"/>
    <w:multiLevelType w:val="hybridMultilevel"/>
    <w:tmpl w:val="11DC80A4"/>
    <w:lvl w:ilvl="0" w:tplc="1B9EC95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F0"/>
    <w:rsid w:val="000435EF"/>
    <w:rsid w:val="004D0C67"/>
    <w:rsid w:val="007452DB"/>
    <w:rsid w:val="009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0C67"/>
    <w:pPr>
      <w:jc w:val="both"/>
    </w:pPr>
    <w:rPr>
      <w:rFonts w:ascii="Arial" w:hAnsi="Arial" w:cs="Arial"/>
      <w:color w:val="000000"/>
      <w:sz w:val="22"/>
      <w:lang w:val="de-DE"/>
    </w:rPr>
  </w:style>
  <w:style w:type="paragraph" w:styleId="Nadpis1">
    <w:name w:val="heading 1"/>
    <w:basedOn w:val="Normlny"/>
    <w:link w:val="Nadpis1Char"/>
    <w:autoRedefine/>
    <w:qFormat/>
    <w:rsid w:val="004D0C67"/>
    <w:pPr>
      <w:keepNext/>
      <w:numPr>
        <w:numId w:val="7"/>
      </w:numPr>
      <w:spacing w:before="240" w:after="60"/>
      <w:jc w:val="left"/>
      <w:outlineLvl w:val="0"/>
    </w:pPr>
    <w:rPr>
      <w:rFonts w:ascii="Times New Roman" w:hAnsi="Times New Roman"/>
      <w:b/>
      <w:bCs/>
      <w:color w:val="auto"/>
      <w:kern w:val="32"/>
      <w:sz w:val="36"/>
      <w:szCs w:val="32"/>
    </w:rPr>
  </w:style>
  <w:style w:type="paragraph" w:styleId="Nadpis2">
    <w:name w:val="heading 2"/>
    <w:basedOn w:val="Normlny"/>
    <w:next w:val="Normlny"/>
    <w:link w:val="Nadpis2Char"/>
    <w:qFormat/>
    <w:rsid w:val="004D0C67"/>
    <w:pPr>
      <w:keepNext/>
      <w:spacing w:before="240" w:after="60"/>
      <w:ind w:left="1247" w:hanging="1247"/>
      <w:jc w:val="left"/>
      <w:outlineLvl w:val="1"/>
    </w:pPr>
    <w:rPr>
      <w:b/>
      <w:bCs/>
      <w:iCs/>
      <w:color w:val="auto"/>
      <w:kern w:val="32"/>
      <w:sz w:val="36"/>
      <w:szCs w:val="28"/>
    </w:rPr>
  </w:style>
  <w:style w:type="paragraph" w:styleId="Nadpis3">
    <w:name w:val="heading 3"/>
    <w:basedOn w:val="Normlny"/>
    <w:next w:val="Normlny"/>
    <w:link w:val="Nadpis3Char"/>
    <w:qFormat/>
    <w:rsid w:val="004D0C67"/>
    <w:pPr>
      <w:keepNext/>
      <w:numPr>
        <w:ilvl w:val="2"/>
        <w:numId w:val="7"/>
      </w:numPr>
      <w:spacing w:before="240" w:after="60"/>
      <w:jc w:val="left"/>
      <w:outlineLvl w:val="2"/>
    </w:pPr>
    <w:rPr>
      <w:b/>
      <w:bCs/>
      <w:color w:val="auto"/>
      <w:kern w:val="32"/>
      <w:sz w:val="32"/>
      <w:szCs w:val="26"/>
    </w:rPr>
  </w:style>
  <w:style w:type="paragraph" w:styleId="Nadpis4">
    <w:name w:val="heading 4"/>
    <w:basedOn w:val="Normlny"/>
    <w:next w:val="Normlny"/>
    <w:link w:val="Nadpis4Char"/>
    <w:qFormat/>
    <w:rsid w:val="004D0C67"/>
    <w:pPr>
      <w:keepNext/>
      <w:numPr>
        <w:ilvl w:val="3"/>
        <w:numId w:val="7"/>
      </w:numPr>
      <w:spacing w:before="240" w:after="60"/>
      <w:jc w:val="left"/>
      <w:outlineLvl w:val="3"/>
    </w:pPr>
    <w:rPr>
      <w:b/>
      <w:bCs/>
      <w:color w:val="auto"/>
      <w:kern w:val="32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4D0C67"/>
    <w:pPr>
      <w:keepNext/>
      <w:numPr>
        <w:ilvl w:val="4"/>
        <w:numId w:val="7"/>
      </w:numPr>
      <w:spacing w:before="240" w:after="60"/>
      <w:jc w:val="left"/>
      <w:outlineLvl w:val="4"/>
    </w:pPr>
    <w:rPr>
      <w:b/>
      <w:bCs/>
      <w:iCs/>
      <w:color w:val="auto"/>
      <w:kern w:val="32"/>
      <w:sz w:val="24"/>
      <w:szCs w:val="26"/>
    </w:rPr>
  </w:style>
  <w:style w:type="paragraph" w:styleId="Nadpis6">
    <w:name w:val="heading 6"/>
    <w:basedOn w:val="Normlny"/>
    <w:next w:val="Normlny"/>
    <w:link w:val="Nadpis6Char"/>
    <w:qFormat/>
    <w:rsid w:val="004D0C67"/>
    <w:pPr>
      <w:keepNext/>
      <w:autoSpaceDE w:val="0"/>
      <w:autoSpaceDN w:val="0"/>
      <w:adjustRightInd w:val="0"/>
      <w:jc w:val="left"/>
      <w:outlineLvl w:val="5"/>
    </w:pPr>
    <w:rPr>
      <w:b/>
      <w:bCs/>
      <w:szCs w:val="24"/>
      <w:lang w:val="en-US"/>
    </w:rPr>
  </w:style>
  <w:style w:type="paragraph" w:styleId="Nadpis7">
    <w:name w:val="heading 7"/>
    <w:basedOn w:val="Normlny"/>
    <w:next w:val="Normlny"/>
    <w:link w:val="Nadpis7Char"/>
    <w:qFormat/>
    <w:rsid w:val="004D0C67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val="en-GB"/>
    </w:rPr>
  </w:style>
  <w:style w:type="paragraph" w:styleId="Nadpis8">
    <w:name w:val="heading 8"/>
    <w:basedOn w:val="Normlny"/>
    <w:next w:val="Normlny"/>
    <w:link w:val="Nadpis8Char"/>
    <w:qFormat/>
    <w:rsid w:val="004D0C67"/>
    <w:pPr>
      <w:keepNext/>
      <w:jc w:val="left"/>
      <w:outlineLvl w:val="7"/>
    </w:pPr>
    <w:rPr>
      <w:b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4D0C67"/>
    <w:pPr>
      <w:keepNext/>
      <w:autoSpaceDE w:val="0"/>
      <w:autoSpaceDN w:val="0"/>
      <w:adjustRightInd w:val="0"/>
      <w:jc w:val="left"/>
      <w:outlineLvl w:val="8"/>
    </w:pPr>
    <w:rPr>
      <w:b/>
      <w:bCs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35EF"/>
    <w:rPr>
      <w:rFonts w:cs="Arial"/>
      <w:b/>
      <w:bCs/>
      <w:kern w:val="32"/>
      <w:sz w:val="36"/>
      <w:szCs w:val="32"/>
      <w:lang w:val="de-DE"/>
    </w:rPr>
  </w:style>
  <w:style w:type="character" w:customStyle="1" w:styleId="Nadpis2Char">
    <w:name w:val="Nadpis 2 Char"/>
    <w:basedOn w:val="Predvolenpsmoodseku"/>
    <w:link w:val="Nadpis2"/>
    <w:rsid w:val="000435EF"/>
    <w:rPr>
      <w:rFonts w:ascii="Arial" w:hAnsi="Arial" w:cs="Arial"/>
      <w:b/>
      <w:bCs/>
      <w:iCs/>
      <w:kern w:val="32"/>
      <w:sz w:val="36"/>
      <w:szCs w:val="28"/>
      <w:lang w:val="de-DE"/>
    </w:rPr>
  </w:style>
  <w:style w:type="character" w:customStyle="1" w:styleId="Nadpis3Char">
    <w:name w:val="Nadpis 3 Char"/>
    <w:basedOn w:val="Predvolenpsmoodseku"/>
    <w:link w:val="Nadpis3"/>
    <w:rsid w:val="000435EF"/>
    <w:rPr>
      <w:rFonts w:ascii="Arial" w:hAnsi="Arial" w:cs="Arial"/>
      <w:b/>
      <w:bCs/>
      <w:kern w:val="32"/>
      <w:sz w:val="32"/>
      <w:szCs w:val="26"/>
      <w:lang w:val="de-DE"/>
    </w:rPr>
  </w:style>
  <w:style w:type="character" w:customStyle="1" w:styleId="Nadpis4Char">
    <w:name w:val="Nadpis 4 Char"/>
    <w:basedOn w:val="Predvolenpsmoodseku"/>
    <w:link w:val="Nadpis4"/>
    <w:rsid w:val="000435EF"/>
    <w:rPr>
      <w:rFonts w:ascii="Arial" w:hAnsi="Arial" w:cs="Arial"/>
      <w:b/>
      <w:bCs/>
      <w:kern w:val="32"/>
      <w:sz w:val="28"/>
      <w:szCs w:val="28"/>
      <w:lang w:val="de-DE"/>
    </w:rPr>
  </w:style>
  <w:style w:type="character" w:customStyle="1" w:styleId="Nadpis5Char">
    <w:name w:val="Nadpis 5 Char"/>
    <w:basedOn w:val="Predvolenpsmoodseku"/>
    <w:link w:val="Nadpis5"/>
    <w:rsid w:val="000435EF"/>
    <w:rPr>
      <w:rFonts w:ascii="Arial" w:hAnsi="Arial" w:cs="Arial"/>
      <w:b/>
      <w:bCs/>
      <w:iCs/>
      <w:kern w:val="32"/>
      <w:sz w:val="24"/>
      <w:szCs w:val="26"/>
      <w:lang w:val="de-DE"/>
    </w:rPr>
  </w:style>
  <w:style w:type="character" w:customStyle="1" w:styleId="Nadpis6Char">
    <w:name w:val="Nadpis 6 Char"/>
    <w:link w:val="Nadpis6"/>
    <w:rsid w:val="004D0C67"/>
    <w:rPr>
      <w:rFonts w:ascii="Arial" w:hAnsi="Arial" w:cs="Arial"/>
      <w:b/>
      <w:bCs/>
      <w:color w:val="000000"/>
      <w:sz w:val="22"/>
      <w:szCs w:val="24"/>
      <w:lang w:val="en-US"/>
    </w:rPr>
  </w:style>
  <w:style w:type="character" w:customStyle="1" w:styleId="Nadpis7Char">
    <w:name w:val="Nadpis 7 Char"/>
    <w:link w:val="Nadpis7"/>
    <w:rsid w:val="004D0C67"/>
    <w:rPr>
      <w:color w:val="000000"/>
      <w:sz w:val="24"/>
      <w:szCs w:val="24"/>
      <w:lang w:val="en-GB"/>
    </w:rPr>
  </w:style>
  <w:style w:type="character" w:customStyle="1" w:styleId="Nadpis8Char">
    <w:name w:val="Nadpis 8 Char"/>
    <w:link w:val="Nadpis8"/>
    <w:rsid w:val="004D0C67"/>
    <w:rPr>
      <w:rFonts w:ascii="Arial" w:hAnsi="Arial" w:cs="Arial"/>
      <w:b/>
      <w:color w:val="000000"/>
      <w:sz w:val="22"/>
      <w:szCs w:val="24"/>
      <w:lang w:val="en-GB"/>
    </w:rPr>
  </w:style>
  <w:style w:type="character" w:customStyle="1" w:styleId="Nadpis9Char">
    <w:name w:val="Nadpis 9 Char"/>
    <w:link w:val="Nadpis9"/>
    <w:rsid w:val="004D0C67"/>
    <w:rPr>
      <w:rFonts w:ascii="Arial" w:hAnsi="Arial" w:cs="Arial"/>
      <w:b/>
      <w:bCs/>
      <w:color w:val="000000"/>
      <w:sz w:val="22"/>
      <w:szCs w:val="24"/>
      <w:lang w:val="en-US"/>
    </w:rPr>
  </w:style>
  <w:style w:type="paragraph" w:styleId="Popis">
    <w:name w:val="caption"/>
    <w:basedOn w:val="Normlny"/>
    <w:next w:val="Normlny"/>
    <w:qFormat/>
    <w:rsid w:val="004D0C67"/>
    <w:pPr>
      <w:suppressLineNumbers/>
      <w:spacing w:before="120" w:after="120"/>
      <w:ind w:left="284" w:hanging="284"/>
    </w:pPr>
    <w:rPr>
      <w:rFonts w:cs="Times New Roman"/>
      <w:b/>
      <w:color w:val="auto"/>
      <w:sz w:val="20"/>
      <w:lang w:val="en-US"/>
    </w:rPr>
  </w:style>
  <w:style w:type="paragraph" w:styleId="Nzov">
    <w:name w:val="Title"/>
    <w:basedOn w:val="Normlny"/>
    <w:link w:val="NzovChar"/>
    <w:qFormat/>
    <w:rsid w:val="004D0C67"/>
    <w:pPr>
      <w:tabs>
        <w:tab w:val="left" w:pos="720"/>
      </w:tabs>
      <w:spacing w:before="480" w:after="480"/>
      <w:ind w:left="851" w:right="851"/>
      <w:jc w:val="center"/>
    </w:pPr>
    <w:rPr>
      <w:rFonts w:ascii="Arial Bold" w:hAnsi="Arial Bold"/>
      <w:b/>
      <w:bCs/>
      <w:color w:val="auto"/>
      <w:kern w:val="28"/>
      <w:sz w:val="40"/>
      <w:szCs w:val="32"/>
      <w:lang w:val="en-GB"/>
    </w:rPr>
  </w:style>
  <w:style w:type="character" w:customStyle="1" w:styleId="NzovChar">
    <w:name w:val="Názov Char"/>
    <w:link w:val="Nzov"/>
    <w:rsid w:val="004D0C67"/>
    <w:rPr>
      <w:rFonts w:ascii="Arial Bold" w:hAnsi="Arial Bold" w:cs="Arial"/>
      <w:b/>
      <w:bCs/>
      <w:kern w:val="28"/>
      <w:sz w:val="40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0435E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435EF"/>
    <w:rPr>
      <w:rFonts w:asciiTheme="majorHAnsi" w:eastAsiaTheme="majorEastAsia" w:hAnsiTheme="majorHAnsi" w:cstheme="majorBidi"/>
      <w:color w:val="000000"/>
      <w:sz w:val="24"/>
      <w:szCs w:val="24"/>
      <w:lang w:val="de-DE"/>
    </w:rPr>
  </w:style>
  <w:style w:type="paragraph" w:customStyle="1" w:styleId="tl1">
    <w:name w:val="Štýl1"/>
    <w:basedOn w:val="Nadpis2"/>
    <w:qFormat/>
    <w:rsid w:val="004D0C67"/>
    <w:pPr>
      <w:tabs>
        <w:tab w:val="left" w:pos="1077"/>
      </w:tabs>
      <w:spacing w:before="120" w:after="120"/>
      <w:ind w:left="0" w:firstLine="0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0C67"/>
    <w:pPr>
      <w:jc w:val="both"/>
    </w:pPr>
    <w:rPr>
      <w:rFonts w:ascii="Arial" w:hAnsi="Arial" w:cs="Arial"/>
      <w:color w:val="000000"/>
      <w:sz w:val="22"/>
      <w:lang w:val="de-DE"/>
    </w:rPr>
  </w:style>
  <w:style w:type="paragraph" w:styleId="Nadpis1">
    <w:name w:val="heading 1"/>
    <w:basedOn w:val="Normlny"/>
    <w:link w:val="Nadpis1Char"/>
    <w:autoRedefine/>
    <w:qFormat/>
    <w:rsid w:val="004D0C67"/>
    <w:pPr>
      <w:keepNext/>
      <w:numPr>
        <w:numId w:val="7"/>
      </w:numPr>
      <w:spacing w:before="240" w:after="60"/>
      <w:jc w:val="left"/>
      <w:outlineLvl w:val="0"/>
    </w:pPr>
    <w:rPr>
      <w:rFonts w:ascii="Times New Roman" w:hAnsi="Times New Roman"/>
      <w:b/>
      <w:bCs/>
      <w:color w:val="auto"/>
      <w:kern w:val="32"/>
      <w:sz w:val="36"/>
      <w:szCs w:val="32"/>
    </w:rPr>
  </w:style>
  <w:style w:type="paragraph" w:styleId="Nadpis2">
    <w:name w:val="heading 2"/>
    <w:basedOn w:val="Normlny"/>
    <w:next w:val="Normlny"/>
    <w:link w:val="Nadpis2Char"/>
    <w:qFormat/>
    <w:rsid w:val="004D0C67"/>
    <w:pPr>
      <w:keepNext/>
      <w:spacing w:before="240" w:after="60"/>
      <w:ind w:left="1247" w:hanging="1247"/>
      <w:jc w:val="left"/>
      <w:outlineLvl w:val="1"/>
    </w:pPr>
    <w:rPr>
      <w:b/>
      <w:bCs/>
      <w:iCs/>
      <w:color w:val="auto"/>
      <w:kern w:val="32"/>
      <w:sz w:val="36"/>
      <w:szCs w:val="28"/>
    </w:rPr>
  </w:style>
  <w:style w:type="paragraph" w:styleId="Nadpis3">
    <w:name w:val="heading 3"/>
    <w:basedOn w:val="Normlny"/>
    <w:next w:val="Normlny"/>
    <w:link w:val="Nadpis3Char"/>
    <w:qFormat/>
    <w:rsid w:val="004D0C67"/>
    <w:pPr>
      <w:keepNext/>
      <w:numPr>
        <w:ilvl w:val="2"/>
        <w:numId w:val="7"/>
      </w:numPr>
      <w:spacing w:before="240" w:after="60"/>
      <w:jc w:val="left"/>
      <w:outlineLvl w:val="2"/>
    </w:pPr>
    <w:rPr>
      <w:b/>
      <w:bCs/>
      <w:color w:val="auto"/>
      <w:kern w:val="32"/>
      <w:sz w:val="32"/>
      <w:szCs w:val="26"/>
    </w:rPr>
  </w:style>
  <w:style w:type="paragraph" w:styleId="Nadpis4">
    <w:name w:val="heading 4"/>
    <w:basedOn w:val="Normlny"/>
    <w:next w:val="Normlny"/>
    <w:link w:val="Nadpis4Char"/>
    <w:qFormat/>
    <w:rsid w:val="004D0C67"/>
    <w:pPr>
      <w:keepNext/>
      <w:numPr>
        <w:ilvl w:val="3"/>
        <w:numId w:val="7"/>
      </w:numPr>
      <w:spacing w:before="240" w:after="60"/>
      <w:jc w:val="left"/>
      <w:outlineLvl w:val="3"/>
    </w:pPr>
    <w:rPr>
      <w:b/>
      <w:bCs/>
      <w:color w:val="auto"/>
      <w:kern w:val="32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4D0C67"/>
    <w:pPr>
      <w:keepNext/>
      <w:numPr>
        <w:ilvl w:val="4"/>
        <w:numId w:val="7"/>
      </w:numPr>
      <w:spacing w:before="240" w:after="60"/>
      <w:jc w:val="left"/>
      <w:outlineLvl w:val="4"/>
    </w:pPr>
    <w:rPr>
      <w:b/>
      <w:bCs/>
      <w:iCs/>
      <w:color w:val="auto"/>
      <w:kern w:val="32"/>
      <w:sz w:val="24"/>
      <w:szCs w:val="26"/>
    </w:rPr>
  </w:style>
  <w:style w:type="paragraph" w:styleId="Nadpis6">
    <w:name w:val="heading 6"/>
    <w:basedOn w:val="Normlny"/>
    <w:next w:val="Normlny"/>
    <w:link w:val="Nadpis6Char"/>
    <w:qFormat/>
    <w:rsid w:val="004D0C67"/>
    <w:pPr>
      <w:keepNext/>
      <w:autoSpaceDE w:val="0"/>
      <w:autoSpaceDN w:val="0"/>
      <w:adjustRightInd w:val="0"/>
      <w:jc w:val="left"/>
      <w:outlineLvl w:val="5"/>
    </w:pPr>
    <w:rPr>
      <w:b/>
      <w:bCs/>
      <w:szCs w:val="24"/>
      <w:lang w:val="en-US"/>
    </w:rPr>
  </w:style>
  <w:style w:type="paragraph" w:styleId="Nadpis7">
    <w:name w:val="heading 7"/>
    <w:basedOn w:val="Normlny"/>
    <w:next w:val="Normlny"/>
    <w:link w:val="Nadpis7Char"/>
    <w:qFormat/>
    <w:rsid w:val="004D0C67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val="en-GB"/>
    </w:rPr>
  </w:style>
  <w:style w:type="paragraph" w:styleId="Nadpis8">
    <w:name w:val="heading 8"/>
    <w:basedOn w:val="Normlny"/>
    <w:next w:val="Normlny"/>
    <w:link w:val="Nadpis8Char"/>
    <w:qFormat/>
    <w:rsid w:val="004D0C67"/>
    <w:pPr>
      <w:keepNext/>
      <w:jc w:val="left"/>
      <w:outlineLvl w:val="7"/>
    </w:pPr>
    <w:rPr>
      <w:b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4D0C67"/>
    <w:pPr>
      <w:keepNext/>
      <w:autoSpaceDE w:val="0"/>
      <w:autoSpaceDN w:val="0"/>
      <w:adjustRightInd w:val="0"/>
      <w:jc w:val="left"/>
      <w:outlineLvl w:val="8"/>
    </w:pPr>
    <w:rPr>
      <w:b/>
      <w:bCs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35EF"/>
    <w:rPr>
      <w:rFonts w:cs="Arial"/>
      <w:b/>
      <w:bCs/>
      <w:kern w:val="32"/>
      <w:sz w:val="36"/>
      <w:szCs w:val="32"/>
      <w:lang w:val="de-DE"/>
    </w:rPr>
  </w:style>
  <w:style w:type="character" w:customStyle="1" w:styleId="Nadpis2Char">
    <w:name w:val="Nadpis 2 Char"/>
    <w:basedOn w:val="Predvolenpsmoodseku"/>
    <w:link w:val="Nadpis2"/>
    <w:rsid w:val="000435EF"/>
    <w:rPr>
      <w:rFonts w:ascii="Arial" w:hAnsi="Arial" w:cs="Arial"/>
      <w:b/>
      <w:bCs/>
      <w:iCs/>
      <w:kern w:val="32"/>
      <w:sz w:val="36"/>
      <w:szCs w:val="28"/>
      <w:lang w:val="de-DE"/>
    </w:rPr>
  </w:style>
  <w:style w:type="character" w:customStyle="1" w:styleId="Nadpis3Char">
    <w:name w:val="Nadpis 3 Char"/>
    <w:basedOn w:val="Predvolenpsmoodseku"/>
    <w:link w:val="Nadpis3"/>
    <w:rsid w:val="000435EF"/>
    <w:rPr>
      <w:rFonts w:ascii="Arial" w:hAnsi="Arial" w:cs="Arial"/>
      <w:b/>
      <w:bCs/>
      <w:kern w:val="32"/>
      <w:sz w:val="32"/>
      <w:szCs w:val="26"/>
      <w:lang w:val="de-DE"/>
    </w:rPr>
  </w:style>
  <w:style w:type="character" w:customStyle="1" w:styleId="Nadpis4Char">
    <w:name w:val="Nadpis 4 Char"/>
    <w:basedOn w:val="Predvolenpsmoodseku"/>
    <w:link w:val="Nadpis4"/>
    <w:rsid w:val="000435EF"/>
    <w:rPr>
      <w:rFonts w:ascii="Arial" w:hAnsi="Arial" w:cs="Arial"/>
      <w:b/>
      <w:bCs/>
      <w:kern w:val="32"/>
      <w:sz w:val="28"/>
      <w:szCs w:val="28"/>
      <w:lang w:val="de-DE"/>
    </w:rPr>
  </w:style>
  <w:style w:type="character" w:customStyle="1" w:styleId="Nadpis5Char">
    <w:name w:val="Nadpis 5 Char"/>
    <w:basedOn w:val="Predvolenpsmoodseku"/>
    <w:link w:val="Nadpis5"/>
    <w:rsid w:val="000435EF"/>
    <w:rPr>
      <w:rFonts w:ascii="Arial" w:hAnsi="Arial" w:cs="Arial"/>
      <w:b/>
      <w:bCs/>
      <w:iCs/>
      <w:kern w:val="32"/>
      <w:sz w:val="24"/>
      <w:szCs w:val="26"/>
      <w:lang w:val="de-DE"/>
    </w:rPr>
  </w:style>
  <w:style w:type="character" w:customStyle="1" w:styleId="Nadpis6Char">
    <w:name w:val="Nadpis 6 Char"/>
    <w:link w:val="Nadpis6"/>
    <w:rsid w:val="004D0C67"/>
    <w:rPr>
      <w:rFonts w:ascii="Arial" w:hAnsi="Arial" w:cs="Arial"/>
      <w:b/>
      <w:bCs/>
      <w:color w:val="000000"/>
      <w:sz w:val="22"/>
      <w:szCs w:val="24"/>
      <w:lang w:val="en-US"/>
    </w:rPr>
  </w:style>
  <w:style w:type="character" w:customStyle="1" w:styleId="Nadpis7Char">
    <w:name w:val="Nadpis 7 Char"/>
    <w:link w:val="Nadpis7"/>
    <w:rsid w:val="004D0C67"/>
    <w:rPr>
      <w:color w:val="000000"/>
      <w:sz w:val="24"/>
      <w:szCs w:val="24"/>
      <w:lang w:val="en-GB"/>
    </w:rPr>
  </w:style>
  <w:style w:type="character" w:customStyle="1" w:styleId="Nadpis8Char">
    <w:name w:val="Nadpis 8 Char"/>
    <w:link w:val="Nadpis8"/>
    <w:rsid w:val="004D0C67"/>
    <w:rPr>
      <w:rFonts w:ascii="Arial" w:hAnsi="Arial" w:cs="Arial"/>
      <w:b/>
      <w:color w:val="000000"/>
      <w:sz w:val="22"/>
      <w:szCs w:val="24"/>
      <w:lang w:val="en-GB"/>
    </w:rPr>
  </w:style>
  <w:style w:type="character" w:customStyle="1" w:styleId="Nadpis9Char">
    <w:name w:val="Nadpis 9 Char"/>
    <w:link w:val="Nadpis9"/>
    <w:rsid w:val="004D0C67"/>
    <w:rPr>
      <w:rFonts w:ascii="Arial" w:hAnsi="Arial" w:cs="Arial"/>
      <w:b/>
      <w:bCs/>
      <w:color w:val="000000"/>
      <w:sz w:val="22"/>
      <w:szCs w:val="24"/>
      <w:lang w:val="en-US"/>
    </w:rPr>
  </w:style>
  <w:style w:type="paragraph" w:styleId="Popis">
    <w:name w:val="caption"/>
    <w:basedOn w:val="Normlny"/>
    <w:next w:val="Normlny"/>
    <w:qFormat/>
    <w:rsid w:val="004D0C67"/>
    <w:pPr>
      <w:suppressLineNumbers/>
      <w:spacing w:before="120" w:after="120"/>
      <w:ind w:left="284" w:hanging="284"/>
    </w:pPr>
    <w:rPr>
      <w:rFonts w:cs="Times New Roman"/>
      <w:b/>
      <w:color w:val="auto"/>
      <w:sz w:val="20"/>
      <w:lang w:val="en-US"/>
    </w:rPr>
  </w:style>
  <w:style w:type="paragraph" w:styleId="Nzov">
    <w:name w:val="Title"/>
    <w:basedOn w:val="Normlny"/>
    <w:link w:val="NzovChar"/>
    <w:qFormat/>
    <w:rsid w:val="004D0C67"/>
    <w:pPr>
      <w:tabs>
        <w:tab w:val="left" w:pos="720"/>
      </w:tabs>
      <w:spacing w:before="480" w:after="480"/>
      <w:ind w:left="851" w:right="851"/>
      <w:jc w:val="center"/>
    </w:pPr>
    <w:rPr>
      <w:rFonts w:ascii="Arial Bold" w:hAnsi="Arial Bold"/>
      <w:b/>
      <w:bCs/>
      <w:color w:val="auto"/>
      <w:kern w:val="28"/>
      <w:sz w:val="40"/>
      <w:szCs w:val="32"/>
      <w:lang w:val="en-GB"/>
    </w:rPr>
  </w:style>
  <w:style w:type="character" w:customStyle="1" w:styleId="NzovChar">
    <w:name w:val="Názov Char"/>
    <w:link w:val="Nzov"/>
    <w:rsid w:val="004D0C67"/>
    <w:rPr>
      <w:rFonts w:ascii="Arial Bold" w:hAnsi="Arial Bold" w:cs="Arial"/>
      <w:b/>
      <w:bCs/>
      <w:kern w:val="28"/>
      <w:sz w:val="40"/>
      <w:szCs w:val="32"/>
      <w:lang w:val="en-GB"/>
    </w:rPr>
  </w:style>
  <w:style w:type="paragraph" w:styleId="Podtitul">
    <w:name w:val="Subtitle"/>
    <w:basedOn w:val="Normlny"/>
    <w:next w:val="Normlny"/>
    <w:link w:val="PodtitulChar"/>
    <w:qFormat/>
    <w:rsid w:val="000435E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435EF"/>
    <w:rPr>
      <w:rFonts w:asciiTheme="majorHAnsi" w:eastAsiaTheme="majorEastAsia" w:hAnsiTheme="majorHAnsi" w:cstheme="majorBidi"/>
      <w:color w:val="000000"/>
      <w:sz w:val="24"/>
      <w:szCs w:val="24"/>
      <w:lang w:val="de-DE"/>
    </w:rPr>
  </w:style>
  <w:style w:type="paragraph" w:customStyle="1" w:styleId="tl1">
    <w:name w:val="Štýl1"/>
    <w:basedOn w:val="Nadpis2"/>
    <w:qFormat/>
    <w:rsid w:val="004D0C67"/>
    <w:pPr>
      <w:tabs>
        <w:tab w:val="left" w:pos="1077"/>
      </w:tabs>
      <w:spacing w:before="120" w:after="120"/>
      <w:ind w:left="0" w:firstLine="0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1408</Characters>
  <Application>Microsoft Office Word</Application>
  <DocSecurity>0</DocSecurity>
  <Lines>11</Lines>
  <Paragraphs>3</Paragraphs>
  <ScaleCrop>false</ScaleCrop>
  <Company>UKSUP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Šimková</dc:creator>
  <cp:lastModifiedBy>Darina Šimková</cp:lastModifiedBy>
  <cp:revision>1</cp:revision>
  <dcterms:created xsi:type="dcterms:W3CDTF">2016-01-14T07:14:00Z</dcterms:created>
  <dcterms:modified xsi:type="dcterms:W3CDTF">2016-01-14T07:15:00Z</dcterms:modified>
</cp:coreProperties>
</file>